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82" w:rsidRDefault="00EE2282" w:rsidP="00EE2282">
      <w:pPr>
        <w:jc w:val="both"/>
        <w:rPr>
          <w:rFonts w:ascii="Arial" w:hAnsi="Arial" w:cs="Arial"/>
          <w:sz w:val="22"/>
          <w:szCs w:val="22"/>
        </w:rPr>
      </w:pPr>
      <w:r w:rsidRPr="00693E76">
        <w:rPr>
          <w:rFonts w:ascii="Arial" w:hAnsi="Arial" w:cs="Arial"/>
          <w:sz w:val="22"/>
          <w:szCs w:val="22"/>
        </w:rPr>
        <w:t>Piano di Gestione del Comportamento</w:t>
      </w:r>
      <w:r>
        <w:rPr>
          <w:rFonts w:ascii="Arial" w:hAnsi="Arial" w:cs="Arial"/>
          <w:sz w:val="22"/>
          <w:szCs w:val="22"/>
        </w:rPr>
        <w:t xml:space="preserve"> di Marco</w:t>
      </w:r>
    </w:p>
    <w:p w:rsidR="00EE2282" w:rsidRDefault="00EE2282" w:rsidP="00EE2282">
      <w:pPr>
        <w:jc w:val="both"/>
        <w:rPr>
          <w:rFonts w:ascii="Arial" w:hAnsi="Arial" w:cs="Arial"/>
          <w:sz w:val="22"/>
          <w:szCs w:val="22"/>
        </w:rPr>
      </w:pPr>
    </w:p>
    <w:p w:rsidR="00EE2282" w:rsidRPr="00693E76" w:rsidRDefault="00EE2282" w:rsidP="00EE2282">
      <w:pPr>
        <w:jc w:val="both"/>
        <w:rPr>
          <w:rFonts w:ascii="Arial" w:hAnsi="Arial" w:cs="Arial"/>
          <w:sz w:val="22"/>
          <w:szCs w:val="22"/>
        </w:rPr>
      </w:pPr>
      <w:r w:rsidRPr="00693E7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Marco è un bambino di 5 anni con diagnosi di spettro autistico</w:t>
      </w:r>
      <w:r w:rsidRPr="00693E76">
        <w:rPr>
          <w:rFonts w:ascii="Arial" w:hAnsi="Arial" w:cs="Arial"/>
          <w:sz w:val="22"/>
          <w:szCs w:val="22"/>
        </w:rPr>
        <w:t>. Come si può notare nell’esempio le strategie da utilizzare nel riquadro verde sono più numerose rispetto a quelle nel riquadro giallo e rosso. Queste ultime, infatti, devono essere attuate solo in caso di reale necessità e l</w:t>
      </w:r>
      <w:r w:rsidRPr="00693E76">
        <w:rPr>
          <w:rFonts w:ascii="Arial" w:hAnsi="Arial" w:cs="Arial"/>
          <w:bCs/>
          <w:iCs/>
          <w:sz w:val="22"/>
          <w:szCs w:val="22"/>
        </w:rPr>
        <w:t>imitate nel tempo. Maggiore risalto deve essere dato alla programmazione educativa di cui le strategie del riquadro verde fanno parte.</w:t>
      </w:r>
    </w:p>
    <w:p w:rsidR="00EE2282" w:rsidRPr="00DC5596" w:rsidRDefault="00EE2282" w:rsidP="00EE2282">
      <w:pPr>
        <w:jc w:val="center"/>
        <w:rPr>
          <w:rFonts w:ascii="Arial" w:hAnsi="Arial" w:cs="Arial"/>
          <w:b/>
          <w:sz w:val="22"/>
          <w:szCs w:val="22"/>
        </w:rPr>
      </w:pPr>
    </w:p>
    <w:p w:rsidR="00EE2282" w:rsidRPr="00DC5596" w:rsidRDefault="00EE2282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sz w:val="22"/>
          <w:szCs w:val="22"/>
        </w:rPr>
      </w:pPr>
    </w:p>
    <w:p w:rsidR="00EE2282" w:rsidRPr="00DC5596" w:rsidRDefault="00F12E01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27305</wp:posOffset>
            </wp:positionV>
            <wp:extent cx="821690" cy="614045"/>
            <wp:effectExtent l="19050" t="0" r="0" b="0"/>
            <wp:wrapSquare wrapText="bothSides"/>
            <wp:docPr id="3" name="Immagine 1" descr="smile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mile ver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27305</wp:posOffset>
            </wp:positionV>
            <wp:extent cx="848360" cy="699770"/>
            <wp:effectExtent l="19050" t="0" r="8890" b="0"/>
            <wp:wrapSquare wrapText="bothSides"/>
            <wp:docPr id="2" name="Immagin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20" b="5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282" w:rsidRPr="00DC5596" w:rsidRDefault="00EE2282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sz w:val="22"/>
          <w:szCs w:val="22"/>
        </w:rPr>
      </w:pPr>
    </w:p>
    <w:p w:rsidR="00EE2282" w:rsidRPr="00DC5596" w:rsidRDefault="00EE2282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sz w:val="22"/>
          <w:szCs w:val="22"/>
        </w:rPr>
      </w:pPr>
    </w:p>
    <w:p w:rsidR="00EE2282" w:rsidRPr="00DC5596" w:rsidRDefault="00EE2282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sz w:val="22"/>
          <w:szCs w:val="22"/>
        </w:rPr>
      </w:pPr>
    </w:p>
    <w:p w:rsidR="00F12E01" w:rsidRDefault="00F12E01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b/>
          <w:sz w:val="22"/>
          <w:szCs w:val="22"/>
        </w:rPr>
      </w:pPr>
    </w:p>
    <w:p w:rsidR="00EE2282" w:rsidRPr="00DC5596" w:rsidRDefault="00EE2282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b/>
          <w:sz w:val="22"/>
          <w:szCs w:val="22"/>
        </w:rPr>
      </w:pPr>
      <w:r w:rsidRPr="00DC5596">
        <w:rPr>
          <w:rFonts w:ascii="Arial" w:hAnsi="Arial" w:cs="Arial"/>
          <w:b/>
          <w:sz w:val="22"/>
          <w:szCs w:val="22"/>
        </w:rPr>
        <w:t xml:space="preserve">COMPORTAMENTI </w:t>
      </w:r>
      <w:proofErr w:type="spellStart"/>
      <w:r w:rsidRPr="00DC5596">
        <w:rPr>
          <w:rFonts w:ascii="Arial" w:hAnsi="Arial" w:cs="Arial"/>
          <w:b/>
          <w:sz w:val="22"/>
          <w:szCs w:val="22"/>
        </w:rPr>
        <w:t>DI</w:t>
      </w:r>
      <w:proofErr w:type="spellEnd"/>
      <w:r w:rsidRPr="00DC5596">
        <w:rPr>
          <w:rFonts w:ascii="Arial" w:hAnsi="Arial" w:cs="Arial"/>
          <w:b/>
          <w:sz w:val="22"/>
          <w:szCs w:val="22"/>
        </w:rPr>
        <w:t xml:space="preserve"> MARCO IN STATO </w:t>
      </w:r>
      <w:proofErr w:type="spellStart"/>
      <w:r w:rsidRPr="00DC5596">
        <w:rPr>
          <w:rFonts w:ascii="Arial" w:hAnsi="Arial" w:cs="Arial"/>
          <w:b/>
          <w:sz w:val="22"/>
          <w:szCs w:val="22"/>
        </w:rPr>
        <w:t>DI</w:t>
      </w:r>
      <w:proofErr w:type="spellEnd"/>
      <w:r w:rsidRPr="00DC5596">
        <w:rPr>
          <w:rFonts w:ascii="Arial" w:hAnsi="Arial" w:cs="Arial"/>
          <w:b/>
          <w:sz w:val="22"/>
          <w:szCs w:val="22"/>
        </w:rPr>
        <w:t xml:space="preserve"> CALMA</w:t>
      </w:r>
    </w:p>
    <w:p w:rsidR="00EE2282" w:rsidRPr="00DC5596" w:rsidRDefault="00EE2282" w:rsidP="00EE2282">
      <w:pPr>
        <w:pStyle w:val="Corpodeltesto2"/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spacing w:after="0" w:line="240" w:lineRule="auto"/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 xml:space="preserve">A livello </w:t>
      </w:r>
      <w:r w:rsidRPr="00DC5596">
        <w:rPr>
          <w:rFonts w:ascii="Arial" w:hAnsi="Arial" w:cs="Arial"/>
          <w:bCs/>
          <w:sz w:val="22"/>
          <w:szCs w:val="22"/>
        </w:rPr>
        <w:t>recettivo</w:t>
      </w:r>
      <w:r w:rsidRPr="00DC5596">
        <w:rPr>
          <w:rFonts w:ascii="Arial" w:hAnsi="Arial" w:cs="Arial"/>
          <w:sz w:val="22"/>
          <w:szCs w:val="22"/>
        </w:rPr>
        <w:t xml:space="preserve"> Marco sembra comprendere consegne verbali semplici; in caso di richieste più complesse la consegna verbale deve essere accompagnata da aiuti gestuali e visivi. </w:t>
      </w:r>
    </w:p>
    <w:p w:rsidR="00EE2282" w:rsidRPr="00DC5596" w:rsidRDefault="00EE2282" w:rsidP="00EE2282">
      <w:pPr>
        <w:pStyle w:val="Corpodeltesto2"/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spacing w:after="0" w:line="240" w:lineRule="auto"/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 xml:space="preserve">A livello </w:t>
      </w:r>
      <w:r w:rsidRPr="00DC5596">
        <w:rPr>
          <w:rFonts w:ascii="Arial" w:hAnsi="Arial" w:cs="Arial"/>
          <w:bCs/>
          <w:sz w:val="22"/>
          <w:szCs w:val="22"/>
        </w:rPr>
        <w:t xml:space="preserve">espressivo </w:t>
      </w:r>
      <w:r w:rsidRPr="00DC5596">
        <w:rPr>
          <w:rFonts w:ascii="Arial" w:hAnsi="Arial" w:cs="Arial"/>
          <w:sz w:val="22"/>
          <w:szCs w:val="22"/>
        </w:rPr>
        <w:t xml:space="preserve">Marco fa delle richieste, relativamente ai suoi bisogni primari, utilizzando una sola parola per indicare l’intera frase. In altri casi, invece, comunica la richiesta </w:t>
      </w:r>
      <w:proofErr w:type="spellStart"/>
      <w:r w:rsidRPr="00DC5596">
        <w:rPr>
          <w:rFonts w:ascii="Arial" w:hAnsi="Arial" w:cs="Arial"/>
          <w:sz w:val="22"/>
          <w:szCs w:val="22"/>
        </w:rPr>
        <w:t>motoriamente</w:t>
      </w:r>
      <w:proofErr w:type="spellEnd"/>
      <w:r w:rsidRPr="00DC5596">
        <w:rPr>
          <w:rFonts w:ascii="Arial" w:hAnsi="Arial" w:cs="Arial"/>
          <w:sz w:val="22"/>
          <w:szCs w:val="22"/>
        </w:rPr>
        <w:t xml:space="preserve"> (può prendere direttamente l’oggetto che gli serve evitando di chiederlo oppure può spostare la mano di un compagno non facendo alcuna </w:t>
      </w:r>
      <w:proofErr w:type="spellStart"/>
      <w:r w:rsidRPr="00DC5596">
        <w:rPr>
          <w:rFonts w:ascii="Arial" w:hAnsi="Arial" w:cs="Arial"/>
          <w:sz w:val="22"/>
          <w:szCs w:val="22"/>
        </w:rPr>
        <w:t>richesta</w:t>
      </w:r>
      <w:proofErr w:type="spellEnd"/>
      <w:r w:rsidRPr="00DC5596">
        <w:rPr>
          <w:rFonts w:ascii="Arial" w:hAnsi="Arial" w:cs="Arial"/>
          <w:sz w:val="22"/>
          <w:szCs w:val="22"/>
        </w:rPr>
        <w:t xml:space="preserve">). Rispetto alla </w:t>
      </w:r>
      <w:r w:rsidRPr="00DC5596">
        <w:rPr>
          <w:rFonts w:ascii="Arial" w:hAnsi="Arial" w:cs="Arial"/>
          <w:bCs/>
          <w:sz w:val="22"/>
          <w:szCs w:val="22"/>
        </w:rPr>
        <w:t>collaborazione</w:t>
      </w:r>
      <w:r w:rsidRPr="00DC5596">
        <w:rPr>
          <w:rFonts w:ascii="Arial" w:hAnsi="Arial" w:cs="Arial"/>
          <w:sz w:val="22"/>
          <w:szCs w:val="22"/>
        </w:rPr>
        <w:t xml:space="preserve"> Marco aderisce alle richieste delle attività portandole a termine con precisione; non accetta di essere sollecitato o di interrompere l’attività, ma deve completare il compito fino all’ultimo e in maniera ordinata. Si osserva che se sollecitato a rifare un'attività correggendola mostra ansia.</w:t>
      </w:r>
    </w:p>
    <w:p w:rsidR="00EE2282" w:rsidRPr="00DC5596" w:rsidRDefault="00EE2282" w:rsidP="00EE2282">
      <w:pPr>
        <w:pStyle w:val="Corpodeltesto2"/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spacing w:after="0" w:line="240" w:lineRule="auto"/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 xml:space="preserve">Rispetto alla proposta di attività tende a dire “no”, soprattutto se nuove. Ma se sollecitato inizia a svolgerle, continuando a verbalizzare “no”. Mostra forti segni di ansia di fronte ai cambiamenti della routine. Non accetta l’introduzione di attività diverse da quelle </w:t>
      </w:r>
      <w:proofErr w:type="spellStart"/>
      <w:r>
        <w:rPr>
          <w:rFonts w:ascii="Arial" w:hAnsi="Arial" w:cs="Arial"/>
          <w:sz w:val="22"/>
          <w:szCs w:val="22"/>
        </w:rPr>
        <w:t>routinarie</w:t>
      </w:r>
      <w:proofErr w:type="spellEnd"/>
      <w:r w:rsidRPr="00DC5596">
        <w:rPr>
          <w:rFonts w:ascii="Arial" w:hAnsi="Arial" w:cs="Arial"/>
          <w:sz w:val="22"/>
          <w:szCs w:val="22"/>
        </w:rPr>
        <w:t xml:space="preserve">. Mostra particolarità sensoriali, soprattutto ipersensibilità uditiva e visiva. </w:t>
      </w:r>
    </w:p>
    <w:p w:rsidR="00EE2282" w:rsidRPr="00DC5596" w:rsidRDefault="00EE2282" w:rsidP="00EE2282">
      <w:pPr>
        <w:pStyle w:val="Corpodeltesto2"/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spacing w:after="0" w:line="240" w:lineRule="auto"/>
        <w:rPr>
          <w:rFonts w:ascii="Arial" w:hAnsi="Arial" w:cs="Arial"/>
          <w:sz w:val="22"/>
          <w:szCs w:val="22"/>
        </w:rPr>
      </w:pPr>
    </w:p>
    <w:p w:rsidR="00EE2282" w:rsidRPr="00DC5596" w:rsidRDefault="00EE2282" w:rsidP="00EE2282">
      <w:pPr>
        <w:pStyle w:val="Corpodeltesto2"/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C5596">
        <w:rPr>
          <w:rFonts w:ascii="Arial" w:hAnsi="Arial" w:cs="Arial"/>
          <w:b/>
          <w:sz w:val="22"/>
          <w:szCs w:val="22"/>
        </w:rPr>
        <w:t>STRATEGIE DA UTILIZZARE</w:t>
      </w:r>
    </w:p>
    <w:p w:rsidR="00EE2282" w:rsidRPr="00DC5596" w:rsidRDefault="00EE2282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>-  Seguire schemi e sistemi di lavoro composti da sequenze (da sinistra verso destra o prima/dopo);</w:t>
      </w:r>
    </w:p>
    <w:p w:rsidR="00EE2282" w:rsidRPr="00DC5596" w:rsidRDefault="00EE2282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>- utilizzo di istruzioni visive fatte da immagini;</w:t>
      </w:r>
    </w:p>
    <w:p w:rsidR="00EE2282" w:rsidRPr="00DC5596" w:rsidRDefault="00EE2282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>- evidenziare o ordinare con chiarezza le quantità delle cose da fare;</w:t>
      </w:r>
    </w:p>
    <w:p w:rsidR="00EE2282" w:rsidRDefault="00EE2282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 xml:space="preserve">- fornire in maniera chiara le regole da rispettare, le indicazioni su cosa ci aspetta da lui e sulle conseguenze delle diverse azioni. Nello stabilire le regole è importante discuterle con lui, </w:t>
      </w:r>
      <w:r>
        <w:rPr>
          <w:rFonts w:ascii="Arial" w:hAnsi="Arial" w:cs="Arial"/>
          <w:sz w:val="22"/>
          <w:szCs w:val="22"/>
        </w:rPr>
        <w:t>visualizzarle</w:t>
      </w:r>
      <w:r w:rsidRPr="00DC5596">
        <w:rPr>
          <w:rFonts w:ascii="Arial" w:hAnsi="Arial" w:cs="Arial"/>
          <w:sz w:val="22"/>
          <w:szCs w:val="22"/>
        </w:rPr>
        <w:t xml:space="preserve"> in maniera chiara e semplice, indicando e descrivendo i comportamenti positivi e non i divieti (es. ‘quando l’insegnante spiega sto seduto e rimango in </w:t>
      </w:r>
      <w:proofErr w:type="spellStart"/>
      <w:r w:rsidRPr="00DC5596">
        <w:rPr>
          <w:rFonts w:ascii="Arial" w:hAnsi="Arial" w:cs="Arial"/>
          <w:sz w:val="22"/>
          <w:szCs w:val="22"/>
        </w:rPr>
        <w:t>silenzio’</w:t>
      </w:r>
      <w:proofErr w:type="spellEnd"/>
      <w:r w:rsidRPr="00DC5596">
        <w:rPr>
          <w:rFonts w:ascii="Arial" w:hAnsi="Arial" w:cs="Arial"/>
          <w:sz w:val="22"/>
          <w:szCs w:val="22"/>
        </w:rPr>
        <w:t xml:space="preserve">). Una volta stabilito i comportamenti adeguati è efficace far seguire </w:t>
      </w:r>
      <w:r w:rsidRPr="00DC5596">
        <w:rPr>
          <w:rFonts w:ascii="Arial" w:hAnsi="Arial" w:cs="Arial"/>
          <w:i/>
          <w:sz w:val="22"/>
          <w:szCs w:val="22"/>
        </w:rPr>
        <w:t xml:space="preserve">immediatamente </w:t>
      </w:r>
      <w:r w:rsidRPr="00DC5596">
        <w:rPr>
          <w:rFonts w:ascii="Arial" w:hAnsi="Arial" w:cs="Arial"/>
          <w:sz w:val="22"/>
          <w:szCs w:val="22"/>
        </w:rPr>
        <w:t xml:space="preserve">dopo l’emissione degli stessi da parte di Marco un rinforzo (lode, premi o attività gradite). </w:t>
      </w:r>
    </w:p>
    <w:p w:rsidR="00EE2282" w:rsidRPr="00DC5596" w:rsidRDefault="00EE2282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 xml:space="preserve">- utilizzare un sistema di </w:t>
      </w:r>
      <w:proofErr w:type="spellStart"/>
      <w:r w:rsidRPr="00DC5596">
        <w:rPr>
          <w:rFonts w:ascii="Arial" w:hAnsi="Arial" w:cs="Arial"/>
          <w:sz w:val="22"/>
          <w:szCs w:val="22"/>
        </w:rPr>
        <w:t>token</w:t>
      </w:r>
      <w:proofErr w:type="spellEnd"/>
      <w:r w:rsidRPr="00DC5596">
        <w:rPr>
          <w:rFonts w:ascii="Arial" w:hAnsi="Arial" w:cs="Arial"/>
          <w:sz w:val="22"/>
          <w:szCs w:val="22"/>
        </w:rPr>
        <w:t xml:space="preserve"> economy (economia simbolica) cioè prevedere un sistema di scambio “a punti”, in cui il </w:t>
      </w:r>
      <w:r>
        <w:rPr>
          <w:rFonts w:ascii="Arial" w:hAnsi="Arial" w:cs="Arial"/>
          <w:sz w:val="22"/>
          <w:szCs w:val="22"/>
        </w:rPr>
        <w:t>bambino</w:t>
      </w:r>
      <w:r w:rsidRPr="00DC5596">
        <w:rPr>
          <w:rFonts w:ascii="Arial" w:hAnsi="Arial" w:cs="Arial"/>
          <w:sz w:val="22"/>
          <w:szCs w:val="22"/>
        </w:rPr>
        <w:t xml:space="preserve"> “vince” dei punti per i comportamenti adeguati che mostra (preventivamente definiti) e può successivamente scambiare i punti vinti con un </w:t>
      </w:r>
      <w:proofErr w:type="spellStart"/>
      <w:r w:rsidRPr="00DC5596">
        <w:rPr>
          <w:rFonts w:ascii="Arial" w:hAnsi="Arial" w:cs="Arial"/>
          <w:sz w:val="22"/>
          <w:szCs w:val="22"/>
        </w:rPr>
        <w:t>rinforzatore</w:t>
      </w:r>
      <w:proofErr w:type="spellEnd"/>
      <w:r w:rsidRPr="00DC5596">
        <w:rPr>
          <w:rFonts w:ascii="Arial" w:hAnsi="Arial" w:cs="Arial"/>
          <w:sz w:val="22"/>
          <w:szCs w:val="22"/>
        </w:rPr>
        <w:t xml:space="preserve">. Nel sistema di </w:t>
      </w:r>
      <w:proofErr w:type="spellStart"/>
      <w:r w:rsidRPr="00DC5596">
        <w:rPr>
          <w:rFonts w:ascii="Arial" w:hAnsi="Arial" w:cs="Arial"/>
          <w:sz w:val="22"/>
          <w:szCs w:val="22"/>
        </w:rPr>
        <w:t>token</w:t>
      </w:r>
      <w:proofErr w:type="spellEnd"/>
      <w:r w:rsidRPr="00DC5596">
        <w:rPr>
          <w:rFonts w:ascii="Arial" w:hAnsi="Arial" w:cs="Arial"/>
          <w:sz w:val="22"/>
          <w:szCs w:val="22"/>
        </w:rPr>
        <w:t xml:space="preserve"> economy oltre alla vincita, si può anche prevedere la perdita dei punti per i comportamenti inadeguati: ogni volta che Marco manifesta un comportamento positivo stabilito si possono erogare alcuni punti (gettoni, smile, ecc) che vengono sottratti se mette in atto i comportamenti disturbanti. A fine giornata i punti accumulati si possono scambiare con premi concreti come oggetti, attività preferite, ecc. Sarebbe meglio disegnare o scrivere su un cartellone i comportamenti premiati, quelli che fanno perdere i gettoni e il numero di gettoni necessari per avere i premi (4 </w:t>
      </w:r>
      <w:proofErr w:type="spellStart"/>
      <w:r w:rsidRPr="00DC5596">
        <w:rPr>
          <w:rFonts w:ascii="Arial" w:hAnsi="Arial" w:cs="Arial"/>
          <w:sz w:val="22"/>
          <w:szCs w:val="22"/>
        </w:rPr>
        <w:t>gettoni=</w:t>
      </w:r>
      <w:proofErr w:type="spellEnd"/>
      <w:r w:rsidRPr="00DC5596">
        <w:rPr>
          <w:rFonts w:ascii="Arial" w:hAnsi="Arial" w:cs="Arial"/>
          <w:sz w:val="22"/>
          <w:szCs w:val="22"/>
        </w:rPr>
        <w:t xml:space="preserve"> la visione di 1 minuto di un video preferito, 8 gettoni = 10 min. di giochi al computer, ecc). </w:t>
      </w:r>
    </w:p>
    <w:p w:rsidR="00EE2282" w:rsidRDefault="00EE2282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 xml:space="preserve">- Si ritiene necessario lavorare sull’imprevisto, proponendo a Marco qualcosa di diverso dalle attività di routine a cui è abituato o da quelle che comunque si aspetta, inserendo come sostituzione un’attività ancor più motivante rispetto a quella dello schema. Risulta quindi necessario alterare in modo graduale la routine giornaliera. Tutto questo va annunciato e motivato, in modo che il </w:t>
      </w:r>
      <w:r>
        <w:rPr>
          <w:rFonts w:ascii="Arial" w:hAnsi="Arial" w:cs="Arial"/>
          <w:sz w:val="22"/>
          <w:szCs w:val="22"/>
        </w:rPr>
        <w:t>bambino</w:t>
      </w:r>
      <w:r w:rsidRPr="00DC5596">
        <w:rPr>
          <w:rFonts w:ascii="Arial" w:hAnsi="Arial" w:cs="Arial"/>
          <w:sz w:val="22"/>
          <w:szCs w:val="22"/>
        </w:rPr>
        <w:t xml:space="preserve"> non sia disorientato. </w:t>
      </w:r>
    </w:p>
    <w:p w:rsidR="00EE2282" w:rsidRPr="00DC5596" w:rsidRDefault="00EE2282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lastRenderedPageBreak/>
        <w:t>- Al fine di prevenire la formazione di rigidi pattern comportamentali è importante proporre molteplici attività che stimolino la creatività, in una varietà di ambienti diversi: ad esempio è possibile disegnare in classe come in biblioteca, o si possono frequentare diversi ambienti, in momenti differenti della giornata ed in giorni della settimana diversi. Gli si può insegnare anche ad utilizzare lo stesso oggetto in modi differenti.</w:t>
      </w:r>
    </w:p>
    <w:p w:rsidR="00EE2282" w:rsidRPr="00DC5596" w:rsidRDefault="00EE2282" w:rsidP="00EE2282">
      <w:p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 xml:space="preserve">- Si sconsiglia l’uso eccessivo di schede prestampate perché possono limitare la creatività e la flessibilità cognitiva di Marco. </w:t>
      </w:r>
    </w:p>
    <w:p w:rsidR="000102B3" w:rsidRDefault="000102B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E2282" w:rsidRPr="00DC5596" w:rsidRDefault="00EE2282" w:rsidP="00EE2282">
      <w:pPr>
        <w:rPr>
          <w:rFonts w:ascii="Arial" w:hAnsi="Arial" w:cs="Arial"/>
          <w:sz w:val="22"/>
          <w:szCs w:val="22"/>
        </w:rPr>
      </w:pPr>
    </w:p>
    <w:p w:rsidR="00EE2282" w:rsidRPr="00DC5596" w:rsidRDefault="00EE2282" w:rsidP="00EE2282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rPr>
          <w:rFonts w:ascii="Arial" w:hAnsi="Arial" w:cs="Arial"/>
          <w:sz w:val="22"/>
          <w:szCs w:val="22"/>
        </w:rPr>
      </w:pPr>
    </w:p>
    <w:p w:rsidR="00EE2282" w:rsidRPr="00DC5596" w:rsidRDefault="00F12E01" w:rsidP="00EE2282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114935</wp:posOffset>
            </wp:positionV>
            <wp:extent cx="609600" cy="590550"/>
            <wp:effectExtent l="19050" t="0" r="0" b="0"/>
            <wp:wrapSquare wrapText="bothSides"/>
            <wp:docPr id="4" name="Immagine 5" descr="smile gi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mile gial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15240</wp:posOffset>
            </wp:positionV>
            <wp:extent cx="809625" cy="728345"/>
            <wp:effectExtent l="19050" t="0" r="9525" b="0"/>
            <wp:wrapSquare wrapText="bothSides"/>
            <wp:docPr id="5" name="Immagine 6" descr="semaforo gi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emaforo gial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282" w:rsidRPr="00DC5596" w:rsidRDefault="00EE2282" w:rsidP="00EE2282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rPr>
          <w:rFonts w:ascii="Arial" w:hAnsi="Arial" w:cs="Arial"/>
          <w:b/>
          <w:sz w:val="22"/>
          <w:szCs w:val="22"/>
        </w:rPr>
      </w:pPr>
    </w:p>
    <w:p w:rsidR="00EE2282" w:rsidRPr="00DC5596" w:rsidRDefault="00EE2282" w:rsidP="00EE2282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rPr>
          <w:rFonts w:ascii="Arial" w:hAnsi="Arial" w:cs="Arial"/>
          <w:b/>
          <w:sz w:val="22"/>
          <w:szCs w:val="22"/>
        </w:rPr>
      </w:pPr>
    </w:p>
    <w:p w:rsidR="00EE2282" w:rsidRPr="00DC5596" w:rsidRDefault="00EE2282" w:rsidP="00EE2282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rPr>
          <w:rFonts w:ascii="Arial" w:hAnsi="Arial" w:cs="Arial"/>
          <w:b/>
          <w:sz w:val="22"/>
          <w:szCs w:val="22"/>
        </w:rPr>
      </w:pPr>
    </w:p>
    <w:p w:rsidR="00F12E01" w:rsidRDefault="00F12E01" w:rsidP="00EE2282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rPr>
          <w:rFonts w:ascii="Arial" w:hAnsi="Arial" w:cs="Arial"/>
          <w:b/>
          <w:sz w:val="22"/>
          <w:szCs w:val="22"/>
        </w:rPr>
      </w:pPr>
    </w:p>
    <w:p w:rsidR="00EE2282" w:rsidRPr="00DC5596" w:rsidRDefault="00EE2282" w:rsidP="00EE2282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rPr>
          <w:rFonts w:ascii="Arial" w:hAnsi="Arial" w:cs="Arial"/>
          <w:b/>
          <w:sz w:val="22"/>
          <w:szCs w:val="22"/>
        </w:rPr>
      </w:pPr>
      <w:r w:rsidRPr="00DC5596">
        <w:rPr>
          <w:rFonts w:ascii="Arial" w:hAnsi="Arial" w:cs="Arial"/>
          <w:b/>
          <w:sz w:val="22"/>
          <w:szCs w:val="22"/>
        </w:rPr>
        <w:t xml:space="preserve">PRIMI SEGNI </w:t>
      </w:r>
      <w:proofErr w:type="spellStart"/>
      <w:r w:rsidRPr="00DC5596">
        <w:rPr>
          <w:rFonts w:ascii="Arial" w:hAnsi="Arial" w:cs="Arial"/>
          <w:b/>
          <w:sz w:val="22"/>
          <w:szCs w:val="22"/>
        </w:rPr>
        <w:t>DI</w:t>
      </w:r>
      <w:proofErr w:type="spellEnd"/>
      <w:r w:rsidRPr="00DC5596">
        <w:rPr>
          <w:rFonts w:ascii="Arial" w:hAnsi="Arial" w:cs="Arial"/>
          <w:b/>
          <w:sz w:val="22"/>
          <w:szCs w:val="22"/>
        </w:rPr>
        <w:t xml:space="preserve"> AGITAZIONE</w:t>
      </w:r>
    </w:p>
    <w:p w:rsidR="00EE2282" w:rsidRPr="00DC5596" w:rsidRDefault="00EE2282" w:rsidP="00EE2282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>Marco può mostrare ansia alzando il volume della voce, battendo i pugni sul banco, alzandosi dalla sedia improvvisamente, pronunciare in maniera rigida frasi stereotipate e/o non contestuali.</w:t>
      </w:r>
    </w:p>
    <w:p w:rsidR="00EE2282" w:rsidRPr="00DC5596" w:rsidRDefault="00EE2282" w:rsidP="00EE2282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rPr>
          <w:rFonts w:ascii="Arial" w:hAnsi="Arial" w:cs="Arial"/>
          <w:sz w:val="22"/>
          <w:szCs w:val="22"/>
        </w:rPr>
      </w:pPr>
    </w:p>
    <w:p w:rsidR="00EE2282" w:rsidRPr="00DC5596" w:rsidRDefault="00EE2282" w:rsidP="00EE2282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rPr>
          <w:rFonts w:ascii="Arial" w:hAnsi="Arial" w:cs="Arial"/>
          <w:b/>
          <w:sz w:val="22"/>
          <w:szCs w:val="22"/>
        </w:rPr>
      </w:pPr>
      <w:r w:rsidRPr="00DC5596">
        <w:rPr>
          <w:rFonts w:ascii="Arial" w:hAnsi="Arial" w:cs="Arial"/>
          <w:b/>
          <w:sz w:val="22"/>
          <w:szCs w:val="22"/>
        </w:rPr>
        <w:t>STRATEGIE DA UTILIZZARE</w:t>
      </w:r>
    </w:p>
    <w:p w:rsidR="00EE2282" w:rsidRPr="00DC5596" w:rsidRDefault="00EE2282" w:rsidP="00EE2282">
      <w:pPr>
        <w:pStyle w:val="Paragrafoelenco"/>
        <w:numPr>
          <w:ilvl w:val="0"/>
          <w:numId w:val="1"/>
        </w:num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spacing w:after="0" w:line="240" w:lineRule="auto"/>
        <w:rPr>
          <w:rFonts w:ascii="Arial" w:hAnsi="Arial" w:cs="Arial"/>
        </w:rPr>
      </w:pPr>
      <w:r w:rsidRPr="00DC5596">
        <w:rPr>
          <w:rFonts w:ascii="Arial" w:hAnsi="Arial" w:cs="Arial"/>
        </w:rPr>
        <w:t>Osservare la presenza o meno di variabili ambientali che possono infastidire Marco a livello sensoriale e in caso affermativo cercare di apportare degli adattamenti oppure allontanare il ragazzo dalla fonte di fastidio.</w:t>
      </w:r>
    </w:p>
    <w:p w:rsidR="00EE2282" w:rsidRPr="00DC5596" w:rsidRDefault="00EE2282" w:rsidP="00EE2282">
      <w:pPr>
        <w:pStyle w:val="Paragrafoelenco"/>
        <w:numPr>
          <w:ilvl w:val="0"/>
          <w:numId w:val="1"/>
        </w:num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spacing w:after="0" w:line="240" w:lineRule="auto"/>
        <w:rPr>
          <w:rFonts w:ascii="Arial" w:hAnsi="Arial" w:cs="Arial"/>
        </w:rPr>
      </w:pPr>
      <w:r w:rsidRPr="00DC5596">
        <w:rPr>
          <w:rFonts w:ascii="Arial" w:hAnsi="Arial" w:cs="Arial"/>
        </w:rPr>
        <w:t>Riflettere sull’attività proposta per cercare di adattarla alle sue caratteristiche, capacità e motivazioni.</w:t>
      </w:r>
    </w:p>
    <w:p w:rsidR="00EE2282" w:rsidRPr="00DC5596" w:rsidRDefault="00EE2282" w:rsidP="00EE2282">
      <w:pPr>
        <w:pStyle w:val="Paragrafoelenco"/>
        <w:numPr>
          <w:ilvl w:val="0"/>
          <w:numId w:val="1"/>
        </w:num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spacing w:after="0" w:line="240" w:lineRule="auto"/>
        <w:rPr>
          <w:rFonts w:ascii="Arial" w:hAnsi="Arial" w:cs="Arial"/>
        </w:rPr>
      </w:pPr>
      <w:r w:rsidRPr="00DC5596">
        <w:rPr>
          <w:rFonts w:ascii="Arial" w:hAnsi="Arial" w:cs="Arial"/>
        </w:rPr>
        <w:t xml:space="preserve">Evitare continue sollecitazioni verbali ma indicare l’attività da svolgere. Mostrare fermezza e chiedergli di eseguire una richiesta </w:t>
      </w:r>
      <w:proofErr w:type="spellStart"/>
      <w:r w:rsidRPr="00DC5596">
        <w:rPr>
          <w:rFonts w:ascii="Arial" w:hAnsi="Arial" w:cs="Arial"/>
        </w:rPr>
        <w:t>mimina</w:t>
      </w:r>
      <w:proofErr w:type="spellEnd"/>
      <w:r w:rsidRPr="00DC5596">
        <w:rPr>
          <w:rFonts w:ascii="Arial" w:hAnsi="Arial" w:cs="Arial"/>
        </w:rPr>
        <w:t xml:space="preserve"> prima di erogare il rinforzo. </w:t>
      </w:r>
    </w:p>
    <w:p w:rsidR="00EE2282" w:rsidRPr="00DC5596" w:rsidRDefault="00EE2282" w:rsidP="00EE2282">
      <w:pPr>
        <w:pStyle w:val="Paragrafoelenco"/>
        <w:numPr>
          <w:ilvl w:val="0"/>
          <w:numId w:val="1"/>
        </w:num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spacing w:after="0" w:line="240" w:lineRule="auto"/>
        <w:rPr>
          <w:rFonts w:ascii="Arial" w:hAnsi="Arial" w:cs="Arial"/>
        </w:rPr>
      </w:pPr>
      <w:r w:rsidRPr="00DC5596">
        <w:rPr>
          <w:rFonts w:ascii="Arial" w:hAnsi="Arial" w:cs="Arial"/>
        </w:rPr>
        <w:t>Utilizzare il costo della risposta: al comportamento problematico segue un comportamento volto a riparare il danno compiuto oppure il ragazzo perde qualcosa di positivo (gli si chiede di raccogliere gli oggetti che ha buttato per terra). E’ importante chiarire in anticipo le conseguenze a cui va incontro se non rispetta le regole.</w:t>
      </w:r>
    </w:p>
    <w:p w:rsidR="000102B3" w:rsidRDefault="000102B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E2282" w:rsidRPr="00DC5596" w:rsidRDefault="00EE2282" w:rsidP="00EE2282">
      <w:pPr>
        <w:rPr>
          <w:rFonts w:ascii="Arial" w:hAnsi="Arial" w:cs="Arial"/>
          <w:b/>
          <w:sz w:val="22"/>
          <w:szCs w:val="22"/>
        </w:rPr>
      </w:pPr>
    </w:p>
    <w:p w:rsidR="00EE2282" w:rsidRPr="00DC5596" w:rsidRDefault="00EE2282" w:rsidP="00EE228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b/>
          <w:sz w:val="22"/>
          <w:szCs w:val="22"/>
        </w:rPr>
      </w:pPr>
    </w:p>
    <w:p w:rsidR="00EE2282" w:rsidRPr="00DC5596" w:rsidRDefault="00F12E01" w:rsidP="00EE228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13970</wp:posOffset>
            </wp:positionV>
            <wp:extent cx="594995" cy="585470"/>
            <wp:effectExtent l="19050" t="0" r="0" b="0"/>
            <wp:wrapSquare wrapText="bothSides"/>
            <wp:docPr id="6" name="Immagine 7" descr="smile 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smile ross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-635</wp:posOffset>
            </wp:positionV>
            <wp:extent cx="537845" cy="614045"/>
            <wp:effectExtent l="19050" t="0" r="0" b="0"/>
            <wp:wrapSquare wrapText="bothSides"/>
            <wp:docPr id="7" name="Immagine 9" descr="semaforo 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semaforo ross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282" w:rsidRDefault="00EE2282" w:rsidP="00EE228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b/>
          <w:sz w:val="22"/>
          <w:szCs w:val="22"/>
        </w:rPr>
      </w:pPr>
    </w:p>
    <w:p w:rsidR="00EE2282" w:rsidRDefault="00EE2282" w:rsidP="00EE228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b/>
          <w:sz w:val="22"/>
          <w:szCs w:val="22"/>
        </w:rPr>
      </w:pPr>
    </w:p>
    <w:p w:rsidR="00EE2282" w:rsidRDefault="00EE2282" w:rsidP="00EE228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b/>
          <w:sz w:val="22"/>
          <w:szCs w:val="22"/>
        </w:rPr>
      </w:pPr>
    </w:p>
    <w:p w:rsidR="00EE2282" w:rsidRPr="00DC5596" w:rsidRDefault="00EE2282" w:rsidP="00EE228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b/>
          <w:sz w:val="22"/>
          <w:szCs w:val="22"/>
        </w:rPr>
      </w:pPr>
      <w:r w:rsidRPr="00DC5596">
        <w:rPr>
          <w:rFonts w:ascii="Arial" w:hAnsi="Arial" w:cs="Arial"/>
          <w:b/>
          <w:sz w:val="22"/>
          <w:szCs w:val="22"/>
        </w:rPr>
        <w:t xml:space="preserve">COMPORTAMENTI IN STATO </w:t>
      </w:r>
      <w:proofErr w:type="spellStart"/>
      <w:r w:rsidRPr="00DC5596">
        <w:rPr>
          <w:rFonts w:ascii="Arial" w:hAnsi="Arial" w:cs="Arial"/>
          <w:b/>
          <w:sz w:val="22"/>
          <w:szCs w:val="22"/>
        </w:rPr>
        <w:t>DI</w:t>
      </w:r>
      <w:proofErr w:type="spellEnd"/>
      <w:r w:rsidRPr="00DC5596">
        <w:rPr>
          <w:rFonts w:ascii="Arial" w:hAnsi="Arial" w:cs="Arial"/>
          <w:b/>
          <w:sz w:val="22"/>
          <w:szCs w:val="22"/>
        </w:rPr>
        <w:t xml:space="preserve"> AGITAZIONE</w:t>
      </w:r>
    </w:p>
    <w:p w:rsidR="00EE2282" w:rsidRPr="00DC5596" w:rsidRDefault="00EE2282" w:rsidP="00EE228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>Marco può lanciare oggetti, colpire con uno schiaffo o un pugno chi gli sta vicino, urlare, spingere, arrampicarsi sulla finestra, camminare velocemente o correre.</w:t>
      </w:r>
    </w:p>
    <w:p w:rsidR="00EE2282" w:rsidRPr="00DC5596" w:rsidRDefault="00EE2282" w:rsidP="00EE228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sz w:val="22"/>
          <w:szCs w:val="22"/>
        </w:rPr>
      </w:pPr>
    </w:p>
    <w:p w:rsidR="00EE2282" w:rsidRPr="00DC5596" w:rsidRDefault="00EE2282" w:rsidP="00EE228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b/>
          <w:sz w:val="22"/>
          <w:szCs w:val="22"/>
        </w:rPr>
      </w:pPr>
      <w:r w:rsidRPr="00DC5596">
        <w:rPr>
          <w:rFonts w:ascii="Arial" w:hAnsi="Arial" w:cs="Arial"/>
          <w:b/>
          <w:sz w:val="22"/>
          <w:szCs w:val="22"/>
        </w:rPr>
        <w:t>STRATEGIE DA UTILIZZARE</w:t>
      </w:r>
    </w:p>
    <w:p w:rsidR="00EE2282" w:rsidRPr="00DC5596" w:rsidRDefault="00EE2282" w:rsidP="00EE2282">
      <w:pPr>
        <w:pStyle w:val="Paragrafoelenco"/>
        <w:numPr>
          <w:ilvl w:val="0"/>
          <w:numId w:val="2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rPr>
          <w:rFonts w:ascii="Arial" w:hAnsi="Arial" w:cs="Arial"/>
        </w:rPr>
      </w:pPr>
      <w:r w:rsidRPr="00DC5596">
        <w:rPr>
          <w:rFonts w:ascii="Arial" w:hAnsi="Arial" w:cs="Arial"/>
        </w:rPr>
        <w:t>Quando il comportamento problematico è così dirompente che diventa impossibile o inefficace ignorarlo, utilizzare il time-out.</w:t>
      </w:r>
    </w:p>
    <w:p w:rsidR="00EE2282" w:rsidRPr="00DC5596" w:rsidRDefault="00EE2282" w:rsidP="00EE2282">
      <w:pPr>
        <w:pStyle w:val="Titolo3"/>
        <w:keepNext w:val="0"/>
        <w:widowControl w:val="0"/>
        <w:numPr>
          <w:ilvl w:val="0"/>
          <w:numId w:val="2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pacing w:before="0" w:after="0"/>
        <w:rPr>
          <w:rFonts w:ascii="Arial" w:hAnsi="Arial" w:cs="Arial"/>
          <w:b w:val="0"/>
          <w:sz w:val="22"/>
          <w:szCs w:val="22"/>
        </w:rPr>
      </w:pPr>
      <w:r w:rsidRPr="00DC5596">
        <w:rPr>
          <w:rFonts w:ascii="Arial" w:hAnsi="Arial" w:cs="Arial"/>
          <w:b w:val="0"/>
          <w:sz w:val="22"/>
          <w:szCs w:val="22"/>
        </w:rPr>
        <w:t>Non produrre rumori o urla.</w:t>
      </w:r>
    </w:p>
    <w:p w:rsidR="00EE2282" w:rsidRPr="00DC5596" w:rsidRDefault="00EE2282" w:rsidP="00EE2282">
      <w:pPr>
        <w:pStyle w:val="Titolo3"/>
        <w:keepNext w:val="0"/>
        <w:widowControl w:val="0"/>
        <w:numPr>
          <w:ilvl w:val="0"/>
          <w:numId w:val="2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pacing w:before="0" w:after="0"/>
        <w:rPr>
          <w:rFonts w:ascii="Arial" w:hAnsi="Arial" w:cs="Arial"/>
          <w:b w:val="0"/>
          <w:sz w:val="22"/>
          <w:szCs w:val="22"/>
        </w:rPr>
      </w:pPr>
      <w:r w:rsidRPr="00DC5596">
        <w:rPr>
          <w:rFonts w:ascii="Arial" w:hAnsi="Arial" w:cs="Arial"/>
          <w:b w:val="0"/>
          <w:sz w:val="22"/>
          <w:szCs w:val="22"/>
        </w:rPr>
        <w:t>Cercare di non farsi colp</w:t>
      </w:r>
      <w:r>
        <w:rPr>
          <w:rFonts w:ascii="Arial" w:hAnsi="Arial" w:cs="Arial"/>
          <w:b w:val="0"/>
          <w:sz w:val="22"/>
          <w:szCs w:val="22"/>
        </w:rPr>
        <w:t>ire e di non far colpire altri (</w:t>
      </w:r>
      <w:r w:rsidRPr="00DC5596">
        <w:rPr>
          <w:rFonts w:ascii="Arial" w:hAnsi="Arial" w:cs="Arial"/>
          <w:b w:val="0"/>
          <w:sz w:val="22"/>
          <w:szCs w:val="22"/>
        </w:rPr>
        <w:t>allontanando gli altri compagni, allontanando sedie, banchi o altri oggetti che potrebber</w:t>
      </w:r>
      <w:r>
        <w:rPr>
          <w:rFonts w:ascii="Arial" w:hAnsi="Arial" w:cs="Arial"/>
          <w:b w:val="0"/>
          <w:sz w:val="22"/>
          <w:szCs w:val="22"/>
        </w:rPr>
        <w:t>o</w:t>
      </w:r>
      <w:r w:rsidRPr="00DC5596">
        <w:rPr>
          <w:rFonts w:ascii="Arial" w:hAnsi="Arial" w:cs="Arial"/>
          <w:b w:val="0"/>
          <w:sz w:val="22"/>
          <w:szCs w:val="22"/>
        </w:rPr>
        <w:t xml:space="preserve"> essere lanciati o cercare di far allontanare il </w:t>
      </w:r>
      <w:r>
        <w:rPr>
          <w:rFonts w:ascii="Arial" w:hAnsi="Arial" w:cs="Arial"/>
          <w:b w:val="0"/>
          <w:sz w:val="22"/>
          <w:szCs w:val="22"/>
        </w:rPr>
        <w:t>bambino</w:t>
      </w:r>
      <w:r w:rsidRPr="00DC5596">
        <w:rPr>
          <w:rFonts w:ascii="Arial" w:hAnsi="Arial" w:cs="Arial"/>
          <w:b w:val="0"/>
          <w:sz w:val="22"/>
          <w:szCs w:val="22"/>
        </w:rPr>
        <w:t>).</w:t>
      </w:r>
    </w:p>
    <w:p w:rsidR="00EE2282" w:rsidRPr="00DC5596" w:rsidRDefault="00EE2282" w:rsidP="00EE2282">
      <w:pPr>
        <w:pStyle w:val="Paragrafoelenco"/>
        <w:numPr>
          <w:ilvl w:val="0"/>
          <w:numId w:val="2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rPr>
          <w:rFonts w:ascii="Arial" w:hAnsi="Arial" w:cs="Arial"/>
        </w:rPr>
      </w:pPr>
      <w:r w:rsidRPr="00DC5596">
        <w:rPr>
          <w:rFonts w:ascii="Arial" w:hAnsi="Arial" w:cs="Arial"/>
        </w:rPr>
        <w:t xml:space="preserve">Fermare (o bloccare) momentaneamente il ragazzo durante episodi di pericolo per se stesso e per gli altri. Bloccarlo da dietro, non porsi frontalmente al </w:t>
      </w:r>
      <w:r w:rsidR="00F12E01">
        <w:rPr>
          <w:rFonts w:ascii="Arial" w:hAnsi="Arial" w:cs="Arial"/>
        </w:rPr>
        <w:t>bambino</w:t>
      </w:r>
      <w:r w:rsidRPr="00DC5596">
        <w:rPr>
          <w:rFonts w:ascii="Arial" w:hAnsi="Arial" w:cs="Arial"/>
        </w:rPr>
        <w:t>, in maniera da proteggersi da eventuali danni (testate o calci).</w:t>
      </w:r>
    </w:p>
    <w:p w:rsidR="00EE2282" w:rsidRPr="00DC5596" w:rsidRDefault="00EE2282" w:rsidP="00EE2282">
      <w:pPr>
        <w:numPr>
          <w:ilvl w:val="0"/>
          <w:numId w:val="2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>Non contrastarlo fisicamente (non spingere, non tirare, non stringere … ), bensì essere fisicamente saldi (“contenere”).</w:t>
      </w:r>
    </w:p>
    <w:p w:rsidR="00EE2282" w:rsidRPr="00DC5596" w:rsidRDefault="00EE2282" w:rsidP="00EE2282">
      <w:pPr>
        <w:numPr>
          <w:ilvl w:val="0"/>
          <w:numId w:val="2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>Non cercare di convincere, o peggio, minacciare … bensì se appare utile, parlare in maniera dolce, dicendo che è tutto a posto, è finito, ed anticipando le attività che si andranno a fare (anche non verbalmente).</w:t>
      </w:r>
    </w:p>
    <w:p w:rsidR="00EE2282" w:rsidRPr="00DC5596" w:rsidRDefault="00EE2282" w:rsidP="00EE2282">
      <w:pPr>
        <w:numPr>
          <w:ilvl w:val="0"/>
          <w:numId w:val="2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>Se si viene colpiti non rispondere aggressivamente.</w:t>
      </w:r>
    </w:p>
    <w:p w:rsidR="00EE2282" w:rsidRPr="00DC5596" w:rsidRDefault="00EE2282" w:rsidP="00EE2282">
      <w:pPr>
        <w:numPr>
          <w:ilvl w:val="0"/>
          <w:numId w:val="2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200"/>
        <w:rPr>
          <w:rFonts w:ascii="Arial" w:hAnsi="Arial" w:cs="Arial"/>
          <w:sz w:val="22"/>
          <w:szCs w:val="22"/>
        </w:rPr>
      </w:pPr>
      <w:r w:rsidRPr="00DC5596">
        <w:rPr>
          <w:rFonts w:ascii="Arial" w:hAnsi="Arial" w:cs="Arial"/>
          <w:sz w:val="22"/>
          <w:szCs w:val="22"/>
        </w:rPr>
        <w:t xml:space="preserve">Una volta terminato l’episodio, prendersi un momento di pausa, allontanarsi dalla situazione, parlare con qualcuno che aiuti a chiarire quanto successo.  </w:t>
      </w:r>
    </w:p>
    <w:p w:rsidR="00FA298B" w:rsidRDefault="00FA298B"/>
    <w:sectPr w:rsidR="00FA298B" w:rsidSect="00FA2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31D2"/>
    <w:multiLevelType w:val="hybridMultilevel"/>
    <w:tmpl w:val="9C2606F2"/>
    <w:lvl w:ilvl="0" w:tplc="1354F66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507F47"/>
    <w:multiLevelType w:val="hybridMultilevel"/>
    <w:tmpl w:val="216480BC"/>
    <w:lvl w:ilvl="0" w:tplc="00000007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EE2282"/>
    <w:rsid w:val="000102B3"/>
    <w:rsid w:val="00920B87"/>
    <w:rsid w:val="00EE2282"/>
    <w:rsid w:val="00F12E01"/>
    <w:rsid w:val="00FA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EE22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EE22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E228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E2282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EE2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EE2282"/>
    <w:pPr>
      <w:suppressAutoHyphens/>
      <w:spacing w:after="120" w:line="480" w:lineRule="auto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EE22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9546-0D68-4FDB-A025-7477B141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2014-07-10T15:03:00Z</dcterms:created>
  <dcterms:modified xsi:type="dcterms:W3CDTF">2018-03-02T10:49:00Z</dcterms:modified>
</cp:coreProperties>
</file>